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10</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DANH SÁCH CHỦ SỞ HỮU HƯỞNG LỢI CỦA DOANH NGHIỆP</w:t>
      </w:r>
    </w:p>
    <w:tbl>
      <w:tblPr>
        <w:tblStyle w:val="Table1"/>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660"/>
        <w:gridCol w:w="825"/>
        <w:gridCol w:w="615"/>
        <w:gridCol w:w="960"/>
        <w:gridCol w:w="615"/>
        <w:gridCol w:w="615"/>
        <w:gridCol w:w="690"/>
        <w:gridCol w:w="645"/>
        <w:gridCol w:w="1080"/>
        <w:gridCol w:w="750"/>
        <w:gridCol w:w="690"/>
        <w:tblGridChange w:id="0">
          <w:tblGrid>
            <w:gridCol w:w="720"/>
            <w:gridCol w:w="660"/>
            <w:gridCol w:w="825"/>
            <w:gridCol w:w="615"/>
            <w:gridCol w:w="960"/>
            <w:gridCol w:w="615"/>
            <w:gridCol w:w="615"/>
            <w:gridCol w:w="690"/>
            <w:gridCol w:w="645"/>
            <w:gridCol w:w="1080"/>
            <w:gridCol w:w="750"/>
            <w:gridCol w:w="690"/>
          </w:tblGrid>
        </w:tblGridChange>
      </w:tblGrid>
      <w:tr>
        <w:trPr>
          <w:cantSplit w:val="0"/>
          <w:trHeight w:val="82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Họ và tên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Giới tính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b w:val="1"/>
                <w:bCs w:val="1"/>
                <w:sz w:val="44"/>
                <w:szCs w:val="44"/>
                <w:vertAlign w:val="superscript"/>
                <w:rtl w:val="0"/>
              </w:rPr>
              <w:t xml:space="preserve">1</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Quốc tịch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Dân tộc</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B">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Chủ sở hữu hưởng lợi của doanh nghiệp</w:t>
            </w:r>
            <w:r w:rsidDel="00000000" w:rsidR="00000000" w:rsidRPr="00000000">
              <w:rPr>
                <w:rFonts w:ascii="Times New Roman" w:cs="Times New Roman" w:eastAsia="Times New Roman" w:hAnsi="Times New Roman"/>
                <w:b w:val="1"/>
                <w:bCs w:val="1"/>
                <w:sz w:val="44"/>
                <w:szCs w:val="44"/>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0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Ghi chú (nếu có)</w:t>
            </w:r>
          </w:p>
        </w:tc>
      </w:tr>
      <w:tr>
        <w:trPr>
          <w:cantSplit w:val="0"/>
          <w:trHeight w:val="202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Tỷ lệ sở hữu vốn điều lệ</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8">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Tỷ lệ sở hữu cổ phần có quyền biểu quyết</w:t>
            </w:r>
            <w:r w:rsidDel="00000000" w:rsidR="00000000" w:rsidRPr="00000000">
              <w:rPr>
                <w:rFonts w:ascii="Times New Roman" w:cs="Times New Roman" w:eastAsia="Times New Roman" w:hAnsi="Times New Roman"/>
                <w:b w:val="1"/>
                <w:bCs w:val="1"/>
                <w:sz w:val="44"/>
                <w:szCs w:val="44"/>
                <w:vertAlign w:val="superscript"/>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9">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Quyền chi phối</w:t>
            </w:r>
            <w:r w:rsidDel="00000000" w:rsidR="00000000" w:rsidRPr="00000000">
              <w:rPr>
                <w:rFonts w:ascii="Times New Roman" w:cs="Times New Roman" w:eastAsia="Times New Roman" w:hAnsi="Times New Roman"/>
                <w:b w:val="1"/>
                <w:bCs w:val="1"/>
                <w:sz w:val="44"/>
                <w:szCs w:val="44"/>
                <w:vertAlign w:val="superscript"/>
                <w:rtl w:val="0"/>
              </w:rPr>
              <w:t xml:space="preserve">4</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3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25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34">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35">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i w:val="1"/>
                <w:iCs w:val="1"/>
                <w:sz w:val="26"/>
                <w:szCs w:val="26"/>
                <w:rtl w:val="0"/>
              </w:rPr>
              <w:t xml:space="preserve">……, ngày……tháng……năm……</w:t>
              <w:br w:type="textWrapping"/>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CHỦ TỊCH HỘI ĐỒNG THÀNH VIÊN/</w:t>
              <w:br w:type="textWrapping"/>
              <w:t xml:space="preserve"> CHỦ TỊCH HỘI ĐỒNG QUẢN TRỊ CỦA CÔNG TY</w:t>
              <w:br w:type="textWrapping"/>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5</w:t>
            </w:r>
          </w:p>
        </w:tc>
      </w:tr>
    </w:tbl>
    <w:p w:rsidR="00000000" w:rsidDel="00000000" w:rsidP="00000000" w:rsidRDefault="00000000" w:rsidRPr="00000000" w14:paraId="000000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w:t>
      </w:r>
    </w:p>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Nếu cột số 5 kê khai Số định danh cá nhân thì không phải kê khai các cột số 6, 7.</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Trường hợp CSHHL thông qua sở hữu vốn điều lệ hoặc tổng số cổ phần có quyền biểu quyết được xác định như sau:</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cổ đông sở hữu từ 25% tổng số cổ phần có quyền biểu quyết trở lên;</w:t>
      </w:r>
    </w:p>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thành viên sở hữu từ 25% vốn điều lệ trở lên của công ty trách nhiệm hữu hạn hai thành viên trở lên;</w:t>
      </w:r>
    </w:p>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chủ sở hữu công ty trách nhiệm hữu hạn một thành viên;</w:t>
      </w:r>
    </w:p>
    <w:p w:rsidR="00000000" w:rsidDel="00000000" w:rsidP="00000000" w:rsidRDefault="00000000" w:rsidRPr="00000000" w14:paraId="000000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 nhân là thành viên hợp danh công ty hợp danh.</w:t>
      </w:r>
    </w:p>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 </w:t>
      </w:r>
      <w:r w:rsidDel="00000000" w:rsidR="00000000" w:rsidRPr="00000000">
        <w:rPr>
          <w:rFonts w:ascii="Times New Roman" w:cs="Times New Roman" w:eastAsia="Times New Roman" w:hAnsi="Times New Roman"/>
          <w:sz w:val="26"/>
          <w:szCs w:val="26"/>
          <w:rtl w:val="0"/>
        </w:rPr>
        <w:t xml:space="preserve">Tỷ lệ sở hữu cổ phần có quyền biểu quyết = Số cổ phần có quyền biểu quyết của chủ sở hữu hưởng lợi/tổng số cổ phần có quyền biểu quyết của công ty cổ phần.</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Nếu doanh nghiệp xác định được chủ sở hữu hưởng lợi của doanh nghiệp theo quy định tại điểm b khoản 1 Điều 17 Nghị định số 168/2025/NĐ-CP thông qua quyền chi phối, doanh nghiệp ghi rõ một trong các quyền chi phối sau: bổ nhiệm, miễn nhiệm hoặc bãi nhiệm đa số hoặc tất cả thành viên hội đồng quản trị, chủ tịch hội đồng quản trị, chủ tịch hội đồng thành viên; người đại diện theo pháp luật, giám đốc hoặc tổng giám đốc của doanh nghiệp; sửa đổi, bổ sung điều lệ của doanh nghiệp; thay đổi cơ cấu tổ chức quản lý công ty; tổ chức lại, giải thể công ty.</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 Người đại diện theo pháp luật của doanh nghiệp ký trực tiếp vào phần này.</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chuyển đổi loại hình doanh nghiệp đồng thời đăng ký thay đổi người đại diện theo pháp luật thì Chủ tịch Hội đồng quản trị của công ty sau chuyển đổi ký trực tiếp vào phần này.</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42">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43">
      <w:pPr>
        <w:spacing w:after="240" w:before="240" w:lineRule="auto"/>
        <w:rPr/>
      </w:pPr>
      <w:r w:rsidDel="00000000" w:rsidR="00000000" w:rsidRPr="00000000">
        <w:rPr>
          <w:rtl w:val="0"/>
        </w:rPr>
        <w:t xml:space="preserve">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b w:val="1"/>
          <w:bCs w:val="1"/>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